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D817" w14:textId="4232D401" w:rsidR="002A44C9" w:rsidRPr="00E51873" w:rsidRDefault="002A44C9" w:rsidP="002A44C9">
      <w:pPr>
        <w:spacing w:beforeLines="50" w:before="180" w:line="0" w:lineRule="atLeast"/>
        <w:jc w:val="center"/>
        <w:rPr>
          <w:rFonts w:eastAsia="標楷體" w:hAnsi="標楷體"/>
          <w:b/>
          <w:bCs/>
          <w:color w:val="000000"/>
          <w:sz w:val="30"/>
          <w:szCs w:val="30"/>
        </w:rPr>
      </w:pPr>
      <w:r w:rsidRPr="00904DA1">
        <w:rPr>
          <w:rFonts w:eastAsia="標楷體" w:hint="eastAsia"/>
          <w:b/>
          <w:bCs/>
          <w:color w:val="000000"/>
          <w:sz w:val="30"/>
          <w:szCs w:val="30"/>
        </w:rPr>
        <w:t>國立</w:t>
      </w:r>
      <w:r w:rsidRPr="00904DA1">
        <w:rPr>
          <w:rFonts w:eastAsia="標楷體" w:hAnsi="標楷體"/>
          <w:b/>
          <w:bCs/>
          <w:color w:val="000000"/>
          <w:sz w:val="30"/>
          <w:szCs w:val="30"/>
        </w:rPr>
        <w:t>政治大學</w:t>
      </w:r>
      <w:r w:rsidR="00457C63">
        <w:rPr>
          <w:rFonts w:eastAsia="標楷體" w:hAnsi="標楷體" w:hint="eastAsia"/>
          <w:b/>
          <w:bCs/>
          <w:color w:val="000000"/>
          <w:sz w:val="30"/>
          <w:szCs w:val="30"/>
        </w:rPr>
        <w:t>與</w:t>
      </w:r>
      <w:r w:rsidRPr="00904DA1">
        <w:rPr>
          <w:rFonts w:eastAsia="標楷體" w:hAnsi="標楷體" w:hint="eastAsia"/>
          <w:b/>
          <w:bCs/>
          <w:color w:val="000000"/>
          <w:sz w:val="30"/>
          <w:szCs w:val="30"/>
        </w:rPr>
        <w:t>國立</w:t>
      </w:r>
      <w:r w:rsidRPr="00904DA1">
        <w:rPr>
          <w:rFonts w:eastAsia="標楷體" w:hAnsi="標楷體"/>
          <w:b/>
          <w:bCs/>
          <w:color w:val="000000"/>
          <w:sz w:val="30"/>
          <w:szCs w:val="30"/>
        </w:rPr>
        <w:t>陽明</w:t>
      </w:r>
      <w:r w:rsidRPr="00904DA1">
        <w:rPr>
          <w:rFonts w:eastAsia="標楷體" w:hAnsi="標楷體" w:hint="eastAsia"/>
          <w:b/>
          <w:bCs/>
          <w:color w:val="000000"/>
          <w:sz w:val="30"/>
          <w:szCs w:val="30"/>
        </w:rPr>
        <w:t>交通</w:t>
      </w:r>
      <w:r w:rsidRPr="00904DA1">
        <w:rPr>
          <w:rFonts w:eastAsia="標楷體" w:hAnsi="標楷體"/>
          <w:b/>
          <w:bCs/>
          <w:color w:val="000000"/>
          <w:sz w:val="30"/>
          <w:szCs w:val="30"/>
        </w:rPr>
        <w:t>大學</w:t>
      </w:r>
      <w:r w:rsidRPr="007E3718">
        <w:rPr>
          <w:rFonts w:eastAsia="標楷體" w:hAnsi="標楷體"/>
          <w:b/>
          <w:bCs/>
          <w:color w:val="000000"/>
          <w:sz w:val="30"/>
          <w:szCs w:val="30"/>
        </w:rPr>
        <w:t>「生物科技管理學程」修業辦法</w:t>
      </w:r>
    </w:p>
    <w:p w14:paraId="201FC58C" w14:textId="77777777" w:rsidR="002A44C9" w:rsidRPr="00AD68FC" w:rsidRDefault="002A44C9" w:rsidP="002A44C9">
      <w:pPr>
        <w:tabs>
          <w:tab w:val="left" w:pos="4320"/>
        </w:tabs>
        <w:spacing w:beforeLines="50" w:before="180" w:line="0" w:lineRule="atLeast"/>
        <w:ind w:firstLine="6838"/>
        <w:jc w:val="right"/>
        <w:rPr>
          <w:rFonts w:eastAsia="標楷體"/>
          <w:b/>
          <w:bCs/>
          <w:color w:val="000000"/>
          <w:sz w:val="16"/>
          <w:szCs w:val="16"/>
        </w:rPr>
      </w:pPr>
      <w:r w:rsidRPr="00AD68FC">
        <w:rPr>
          <w:rFonts w:eastAsia="標楷體"/>
          <w:b/>
          <w:bCs/>
          <w:color w:val="000000"/>
          <w:sz w:val="16"/>
          <w:szCs w:val="16"/>
        </w:rPr>
        <w:t>91.04.17</w:t>
      </w:r>
      <w:r w:rsidRPr="00AD68FC">
        <w:rPr>
          <w:rFonts w:eastAsia="標楷體"/>
          <w:b/>
          <w:bCs/>
          <w:color w:val="000000"/>
          <w:sz w:val="16"/>
          <w:szCs w:val="16"/>
        </w:rPr>
        <w:t>第十八次教務會議通過</w:t>
      </w:r>
    </w:p>
    <w:p w14:paraId="7DEA4181" w14:textId="77777777" w:rsidR="002A44C9" w:rsidRPr="00AD68FC" w:rsidRDefault="002A44C9" w:rsidP="002A44C9">
      <w:pPr>
        <w:tabs>
          <w:tab w:val="left" w:pos="4320"/>
        </w:tabs>
        <w:spacing w:line="0" w:lineRule="atLeast"/>
        <w:ind w:firstLine="6838"/>
        <w:jc w:val="right"/>
        <w:rPr>
          <w:rFonts w:eastAsia="標楷體"/>
          <w:b/>
          <w:bCs/>
          <w:color w:val="000000"/>
          <w:sz w:val="16"/>
          <w:szCs w:val="16"/>
        </w:rPr>
      </w:pPr>
      <w:r w:rsidRPr="00AD68FC">
        <w:rPr>
          <w:rFonts w:eastAsia="標楷體"/>
          <w:b/>
          <w:bCs/>
          <w:color w:val="000000"/>
          <w:sz w:val="16"/>
          <w:szCs w:val="16"/>
        </w:rPr>
        <w:t>91.11.06</w:t>
      </w:r>
      <w:r w:rsidRPr="00AD68FC">
        <w:rPr>
          <w:rFonts w:eastAsia="標楷體"/>
          <w:b/>
          <w:bCs/>
          <w:color w:val="000000"/>
          <w:sz w:val="16"/>
          <w:szCs w:val="16"/>
        </w:rPr>
        <w:t>第十九次教務會議修正通過</w:t>
      </w:r>
    </w:p>
    <w:p w14:paraId="1EDFF42A" w14:textId="77777777" w:rsidR="002A44C9" w:rsidRPr="00AD68FC" w:rsidRDefault="002A44C9" w:rsidP="002A44C9">
      <w:pPr>
        <w:tabs>
          <w:tab w:val="left" w:pos="4320"/>
          <w:tab w:val="left" w:pos="9639"/>
        </w:tabs>
        <w:spacing w:line="0" w:lineRule="atLeast"/>
        <w:ind w:firstLine="6838"/>
        <w:jc w:val="right"/>
        <w:rPr>
          <w:rFonts w:eastAsia="標楷體"/>
          <w:b/>
          <w:bCs/>
          <w:color w:val="000000"/>
          <w:sz w:val="16"/>
          <w:szCs w:val="16"/>
        </w:rPr>
      </w:pPr>
      <w:r w:rsidRPr="00AD68FC">
        <w:rPr>
          <w:rFonts w:eastAsia="標楷體"/>
          <w:b/>
          <w:bCs/>
          <w:color w:val="000000"/>
          <w:sz w:val="16"/>
          <w:szCs w:val="16"/>
        </w:rPr>
        <w:t>95.05.15</w:t>
      </w:r>
      <w:r>
        <w:rPr>
          <w:rFonts w:eastAsia="標楷體"/>
          <w:b/>
          <w:bCs/>
          <w:color w:val="000000"/>
          <w:sz w:val="16"/>
          <w:szCs w:val="16"/>
        </w:rPr>
        <w:t>陳報教務長核定</w:t>
      </w:r>
      <w:r w:rsidRPr="00AD68FC">
        <w:rPr>
          <w:rFonts w:eastAsia="標楷體"/>
          <w:b/>
          <w:bCs/>
          <w:color w:val="000000"/>
          <w:sz w:val="16"/>
          <w:szCs w:val="16"/>
        </w:rPr>
        <w:t>通過</w:t>
      </w:r>
    </w:p>
    <w:p w14:paraId="10A6C44E" w14:textId="77777777" w:rsidR="002A44C9" w:rsidRPr="00AD68FC" w:rsidRDefault="002A44C9" w:rsidP="002A44C9">
      <w:pPr>
        <w:tabs>
          <w:tab w:val="left" w:pos="4320"/>
          <w:tab w:val="left" w:pos="9639"/>
        </w:tabs>
        <w:spacing w:line="0" w:lineRule="atLeast"/>
        <w:ind w:firstLine="6838"/>
        <w:jc w:val="right"/>
        <w:rPr>
          <w:rFonts w:eastAsia="標楷體"/>
          <w:b/>
          <w:bCs/>
          <w:color w:val="000000"/>
          <w:sz w:val="16"/>
          <w:szCs w:val="16"/>
        </w:rPr>
      </w:pPr>
      <w:r w:rsidRPr="00AD68FC">
        <w:rPr>
          <w:rFonts w:eastAsia="標楷體"/>
          <w:b/>
          <w:bCs/>
          <w:color w:val="000000"/>
          <w:sz w:val="16"/>
          <w:szCs w:val="16"/>
        </w:rPr>
        <w:t>96.04.24</w:t>
      </w:r>
      <w:r>
        <w:rPr>
          <w:rFonts w:eastAsia="標楷體"/>
          <w:b/>
          <w:bCs/>
          <w:color w:val="000000"/>
          <w:sz w:val="16"/>
          <w:szCs w:val="16"/>
        </w:rPr>
        <w:t>陳報教務長核定</w:t>
      </w:r>
      <w:r w:rsidRPr="00AD68FC">
        <w:rPr>
          <w:rFonts w:eastAsia="標楷體"/>
          <w:b/>
          <w:bCs/>
          <w:color w:val="000000"/>
          <w:sz w:val="16"/>
          <w:szCs w:val="16"/>
        </w:rPr>
        <w:t>通過</w:t>
      </w:r>
    </w:p>
    <w:p w14:paraId="68C59E07" w14:textId="77777777" w:rsidR="002A44C9" w:rsidRPr="00AD68FC" w:rsidRDefault="002A44C9" w:rsidP="002A44C9">
      <w:pPr>
        <w:tabs>
          <w:tab w:val="left" w:pos="4320"/>
          <w:tab w:val="left" w:pos="9639"/>
        </w:tabs>
        <w:spacing w:line="0" w:lineRule="atLeast"/>
        <w:ind w:firstLine="6838"/>
        <w:jc w:val="right"/>
        <w:rPr>
          <w:rFonts w:eastAsia="標楷體"/>
          <w:b/>
          <w:bCs/>
          <w:color w:val="000000"/>
          <w:sz w:val="16"/>
          <w:szCs w:val="16"/>
        </w:rPr>
      </w:pPr>
      <w:r w:rsidRPr="00AD68FC">
        <w:rPr>
          <w:rFonts w:eastAsia="標楷體"/>
          <w:b/>
          <w:bCs/>
          <w:color w:val="000000"/>
          <w:sz w:val="16"/>
          <w:szCs w:val="16"/>
        </w:rPr>
        <w:t>99.02.01</w:t>
      </w:r>
      <w:r>
        <w:rPr>
          <w:rFonts w:eastAsia="標楷體"/>
          <w:b/>
          <w:bCs/>
          <w:color w:val="000000"/>
          <w:sz w:val="16"/>
          <w:szCs w:val="16"/>
        </w:rPr>
        <w:t>陳報教務長核定</w:t>
      </w:r>
      <w:r w:rsidRPr="00AD68FC">
        <w:rPr>
          <w:rFonts w:eastAsia="標楷體"/>
          <w:b/>
          <w:bCs/>
          <w:color w:val="000000"/>
          <w:sz w:val="16"/>
          <w:szCs w:val="16"/>
        </w:rPr>
        <w:t>通過</w:t>
      </w:r>
    </w:p>
    <w:p w14:paraId="004C6D81" w14:textId="77777777" w:rsidR="002A44C9" w:rsidRDefault="002A44C9" w:rsidP="002A44C9">
      <w:pPr>
        <w:tabs>
          <w:tab w:val="left" w:pos="4320"/>
          <w:tab w:val="left" w:pos="9540"/>
        </w:tabs>
        <w:spacing w:line="0" w:lineRule="atLeast"/>
        <w:ind w:firstLineChars="4216" w:firstLine="6752"/>
        <w:jc w:val="right"/>
        <w:rPr>
          <w:rFonts w:eastAsia="標楷體"/>
          <w:b/>
          <w:bCs/>
          <w:color w:val="000000"/>
          <w:sz w:val="16"/>
          <w:szCs w:val="16"/>
        </w:rPr>
      </w:pPr>
      <w:r w:rsidRPr="00AD68FC">
        <w:rPr>
          <w:rFonts w:eastAsia="標楷體"/>
          <w:b/>
          <w:bCs/>
          <w:color w:val="000000"/>
          <w:sz w:val="16"/>
          <w:szCs w:val="16"/>
        </w:rPr>
        <w:t>101.</w:t>
      </w:r>
      <w:r>
        <w:rPr>
          <w:rFonts w:eastAsia="標楷體" w:hint="eastAsia"/>
          <w:b/>
          <w:bCs/>
          <w:color w:val="000000"/>
          <w:sz w:val="16"/>
          <w:szCs w:val="16"/>
        </w:rPr>
        <w:t>02.09</w:t>
      </w:r>
      <w:r>
        <w:rPr>
          <w:rFonts w:eastAsia="標楷體" w:hint="eastAsia"/>
          <w:b/>
          <w:bCs/>
          <w:color w:val="000000"/>
          <w:sz w:val="16"/>
          <w:szCs w:val="16"/>
        </w:rPr>
        <w:t>陳報教務長核定通過</w:t>
      </w:r>
    </w:p>
    <w:p w14:paraId="0F11A41D" w14:textId="77777777" w:rsidR="002A44C9" w:rsidRDefault="002A44C9" w:rsidP="002A44C9">
      <w:pPr>
        <w:tabs>
          <w:tab w:val="left" w:pos="4320"/>
          <w:tab w:val="left" w:pos="9540"/>
        </w:tabs>
        <w:spacing w:line="0" w:lineRule="atLeast"/>
        <w:ind w:firstLineChars="4216" w:firstLine="6752"/>
        <w:jc w:val="right"/>
        <w:rPr>
          <w:rFonts w:eastAsia="標楷體"/>
          <w:b/>
          <w:bCs/>
          <w:color w:val="000000"/>
          <w:sz w:val="16"/>
          <w:szCs w:val="16"/>
        </w:rPr>
      </w:pPr>
      <w:r>
        <w:rPr>
          <w:rFonts w:eastAsia="標楷體" w:hint="eastAsia"/>
          <w:b/>
          <w:bCs/>
          <w:color w:val="000000"/>
          <w:sz w:val="16"/>
          <w:szCs w:val="16"/>
        </w:rPr>
        <w:t>107.01.17</w:t>
      </w:r>
      <w:r>
        <w:rPr>
          <w:rFonts w:eastAsia="標楷體" w:hint="eastAsia"/>
          <w:b/>
          <w:bCs/>
          <w:color w:val="000000"/>
          <w:sz w:val="16"/>
          <w:szCs w:val="16"/>
        </w:rPr>
        <w:t>學程委員會議修正通過</w:t>
      </w:r>
    </w:p>
    <w:p w14:paraId="32D1B37F" w14:textId="77777777" w:rsidR="002A44C9" w:rsidRDefault="002A44C9" w:rsidP="002A44C9">
      <w:pPr>
        <w:tabs>
          <w:tab w:val="left" w:pos="4320"/>
          <w:tab w:val="left" w:pos="9540"/>
        </w:tabs>
        <w:spacing w:line="0" w:lineRule="atLeast"/>
        <w:ind w:firstLineChars="4216" w:firstLine="6752"/>
        <w:jc w:val="right"/>
        <w:rPr>
          <w:rFonts w:eastAsia="標楷體"/>
          <w:b/>
          <w:bCs/>
          <w:color w:val="000000"/>
          <w:sz w:val="16"/>
          <w:szCs w:val="16"/>
        </w:rPr>
      </w:pPr>
      <w:r>
        <w:rPr>
          <w:rFonts w:eastAsia="標楷體" w:hint="eastAsia"/>
          <w:b/>
          <w:bCs/>
          <w:color w:val="000000"/>
          <w:sz w:val="16"/>
          <w:szCs w:val="16"/>
        </w:rPr>
        <w:t>107.03.12</w:t>
      </w:r>
      <w:r>
        <w:rPr>
          <w:rFonts w:eastAsia="標楷體" w:hint="eastAsia"/>
          <w:b/>
          <w:bCs/>
          <w:color w:val="000000"/>
          <w:sz w:val="16"/>
          <w:szCs w:val="16"/>
        </w:rPr>
        <w:t>陳報教務長核定通過</w:t>
      </w:r>
    </w:p>
    <w:p w14:paraId="31DFD181" w14:textId="2E4523E5" w:rsidR="002A44C9" w:rsidRDefault="002A44C9" w:rsidP="002A44C9">
      <w:pPr>
        <w:tabs>
          <w:tab w:val="left" w:pos="4320"/>
          <w:tab w:val="left" w:pos="9540"/>
        </w:tabs>
        <w:spacing w:line="0" w:lineRule="atLeast"/>
        <w:ind w:firstLineChars="4216" w:firstLine="6752"/>
        <w:jc w:val="right"/>
        <w:rPr>
          <w:rFonts w:eastAsia="標楷體"/>
          <w:b/>
          <w:bCs/>
          <w:color w:val="000000"/>
          <w:sz w:val="16"/>
          <w:szCs w:val="16"/>
        </w:rPr>
      </w:pPr>
      <w:r w:rsidRPr="00D54E87">
        <w:rPr>
          <w:rFonts w:eastAsia="標楷體" w:hint="eastAsia"/>
          <w:b/>
          <w:bCs/>
          <w:color w:val="000000"/>
          <w:sz w:val="16"/>
          <w:szCs w:val="16"/>
        </w:rPr>
        <w:t>111.01.26</w:t>
      </w:r>
      <w:r w:rsidRPr="00D54E87">
        <w:rPr>
          <w:rFonts w:eastAsia="標楷體" w:hint="eastAsia"/>
          <w:b/>
          <w:bCs/>
          <w:color w:val="000000"/>
          <w:sz w:val="16"/>
          <w:szCs w:val="16"/>
        </w:rPr>
        <w:t>學程委員會議修正通過</w:t>
      </w:r>
    </w:p>
    <w:p w14:paraId="53515267" w14:textId="66F20CA1" w:rsidR="00457C63" w:rsidRDefault="00457C63" w:rsidP="00457C63">
      <w:pPr>
        <w:tabs>
          <w:tab w:val="left" w:pos="4320"/>
          <w:tab w:val="left" w:pos="9540"/>
        </w:tabs>
        <w:spacing w:line="0" w:lineRule="atLeast"/>
        <w:ind w:firstLineChars="4216" w:firstLine="6752"/>
        <w:jc w:val="right"/>
        <w:rPr>
          <w:rFonts w:eastAsia="標楷體"/>
          <w:b/>
          <w:bCs/>
          <w:color w:val="000000"/>
          <w:sz w:val="16"/>
          <w:szCs w:val="16"/>
        </w:rPr>
      </w:pPr>
      <w:r w:rsidRPr="00D54E87">
        <w:rPr>
          <w:rFonts w:eastAsia="標楷體" w:hint="eastAsia"/>
          <w:b/>
          <w:bCs/>
          <w:color w:val="000000"/>
          <w:sz w:val="16"/>
          <w:szCs w:val="16"/>
        </w:rPr>
        <w:t>11</w:t>
      </w:r>
      <w:r>
        <w:rPr>
          <w:rFonts w:eastAsia="標楷體"/>
          <w:b/>
          <w:bCs/>
          <w:color w:val="000000"/>
          <w:sz w:val="16"/>
          <w:szCs w:val="16"/>
        </w:rPr>
        <w:t>2</w:t>
      </w:r>
      <w:r w:rsidRPr="00D54E87">
        <w:rPr>
          <w:rFonts w:eastAsia="標楷體" w:hint="eastAsia"/>
          <w:b/>
          <w:bCs/>
          <w:color w:val="000000"/>
          <w:sz w:val="16"/>
          <w:szCs w:val="16"/>
        </w:rPr>
        <w:t>.0</w:t>
      </w:r>
      <w:r>
        <w:rPr>
          <w:rFonts w:eastAsia="標楷體"/>
          <w:b/>
          <w:bCs/>
          <w:color w:val="000000"/>
          <w:sz w:val="16"/>
          <w:szCs w:val="16"/>
        </w:rPr>
        <w:t>9</w:t>
      </w:r>
      <w:r w:rsidRPr="00D54E87">
        <w:rPr>
          <w:rFonts w:eastAsia="標楷體" w:hint="eastAsia"/>
          <w:b/>
          <w:bCs/>
          <w:color w:val="000000"/>
          <w:sz w:val="16"/>
          <w:szCs w:val="16"/>
        </w:rPr>
        <w:t>.</w:t>
      </w:r>
      <w:r>
        <w:rPr>
          <w:rFonts w:eastAsia="標楷體"/>
          <w:b/>
          <w:bCs/>
          <w:color w:val="000000"/>
          <w:sz w:val="16"/>
          <w:szCs w:val="16"/>
        </w:rPr>
        <w:t>19</w:t>
      </w:r>
      <w:r w:rsidRPr="00D54E87">
        <w:rPr>
          <w:rFonts w:eastAsia="標楷體" w:hint="eastAsia"/>
          <w:b/>
          <w:bCs/>
          <w:color w:val="000000"/>
          <w:sz w:val="16"/>
          <w:szCs w:val="16"/>
        </w:rPr>
        <w:t>學程委員會議修正通過</w:t>
      </w:r>
    </w:p>
    <w:p w14:paraId="3B9AA366" w14:textId="1A1EE508" w:rsidR="00457C63" w:rsidRPr="00D54E87" w:rsidRDefault="00457C63" w:rsidP="002A44C9">
      <w:pPr>
        <w:tabs>
          <w:tab w:val="left" w:pos="4320"/>
          <w:tab w:val="left" w:pos="9540"/>
        </w:tabs>
        <w:spacing w:line="0" w:lineRule="atLeast"/>
        <w:ind w:firstLineChars="4216" w:firstLine="6752"/>
        <w:jc w:val="right"/>
        <w:rPr>
          <w:rFonts w:eastAsia="標楷體"/>
          <w:b/>
          <w:bCs/>
          <w:color w:val="000000"/>
          <w:sz w:val="16"/>
          <w:szCs w:val="16"/>
        </w:rPr>
      </w:pPr>
      <w:r>
        <w:rPr>
          <w:rFonts w:eastAsia="標楷體" w:hint="eastAsia"/>
          <w:b/>
          <w:bCs/>
          <w:color w:val="000000"/>
          <w:sz w:val="16"/>
          <w:szCs w:val="16"/>
        </w:rPr>
        <w:t>1</w:t>
      </w:r>
      <w:r>
        <w:rPr>
          <w:rFonts w:eastAsia="標楷體"/>
          <w:b/>
          <w:bCs/>
          <w:color w:val="000000"/>
          <w:sz w:val="16"/>
          <w:szCs w:val="16"/>
        </w:rPr>
        <w:t>12.10.30</w:t>
      </w:r>
      <w:r>
        <w:rPr>
          <w:rFonts w:eastAsia="標楷體" w:hint="eastAsia"/>
          <w:b/>
          <w:bCs/>
          <w:color w:val="000000"/>
          <w:sz w:val="16"/>
          <w:szCs w:val="16"/>
        </w:rPr>
        <w:t>陳報教務長核定通過</w:t>
      </w:r>
    </w:p>
    <w:p w14:paraId="72752105" w14:textId="77777777" w:rsidR="002A44C9" w:rsidRPr="007E3718" w:rsidRDefault="002A44C9" w:rsidP="002A44C9">
      <w:pPr>
        <w:numPr>
          <w:ilvl w:val="0"/>
          <w:numId w:val="1"/>
        </w:numPr>
        <w:tabs>
          <w:tab w:val="clear" w:pos="570"/>
        </w:tabs>
        <w:spacing w:beforeLines="50" w:before="180" w:line="360" w:lineRule="exact"/>
        <w:ind w:left="516" w:hanging="516"/>
        <w:rPr>
          <w:rFonts w:eastAsia="標楷體"/>
        </w:rPr>
      </w:pPr>
      <w:r w:rsidRPr="007E3718">
        <w:rPr>
          <w:rFonts w:eastAsia="標楷體" w:hAnsi="標楷體"/>
        </w:rPr>
        <w:t>法源依據</w:t>
      </w:r>
    </w:p>
    <w:p w14:paraId="1280B0E2" w14:textId="1F0698B9" w:rsidR="002A44C9" w:rsidRPr="00994972" w:rsidRDefault="002A44C9" w:rsidP="002A44C9">
      <w:pPr>
        <w:spacing w:line="360" w:lineRule="exact"/>
        <w:ind w:leftChars="236" w:left="566"/>
        <w:rPr>
          <w:rFonts w:eastAsia="標楷體"/>
        </w:rPr>
      </w:pPr>
      <w:r w:rsidRPr="00994972">
        <w:rPr>
          <w:rFonts w:eastAsia="標楷體" w:hAnsi="標楷體"/>
        </w:rPr>
        <w:t>本辦法依「國立政治大學</w:t>
      </w:r>
      <w:r w:rsidR="000B4AE3">
        <w:rPr>
          <w:rFonts w:eastAsia="標楷體" w:hAnsi="標楷體" w:hint="eastAsia"/>
        </w:rPr>
        <w:t>與</w:t>
      </w:r>
      <w:r w:rsidRPr="00994972">
        <w:rPr>
          <w:rFonts w:eastAsia="標楷體" w:hAnsi="標楷體"/>
        </w:rPr>
        <w:t>國立陽明大學</w:t>
      </w:r>
      <w:r w:rsidR="00457C63" w:rsidRPr="00457C63">
        <w:rPr>
          <w:rFonts w:eastAsia="標楷體" w:hAnsi="標楷體" w:hint="eastAsia"/>
        </w:rPr>
        <w:t>、國立台北藝術大學教學合作作業要點</w:t>
      </w:r>
      <w:r w:rsidRPr="00994972">
        <w:rPr>
          <w:rFonts w:eastAsia="標楷體" w:hAnsi="標楷體"/>
        </w:rPr>
        <w:t>」</w:t>
      </w:r>
      <w:r w:rsidRPr="00994972">
        <w:rPr>
          <w:rFonts w:eastAsia="標楷體" w:hAnsi="標楷體" w:hint="eastAsia"/>
        </w:rPr>
        <w:t>、</w:t>
      </w:r>
      <w:r w:rsidR="00457C63" w:rsidRPr="00994972">
        <w:rPr>
          <w:rFonts w:eastAsia="標楷體" w:hAnsi="標楷體"/>
        </w:rPr>
        <w:t>「</w:t>
      </w:r>
      <w:r w:rsidR="00457C63" w:rsidRPr="00994972">
        <w:rPr>
          <w:rFonts w:eastAsia="標楷體" w:hAnsi="標楷體" w:hint="eastAsia"/>
        </w:rPr>
        <w:t>國立政治大學學分學程設置辦法</w:t>
      </w:r>
      <w:r w:rsidR="00457C63" w:rsidRPr="00994972">
        <w:rPr>
          <w:rFonts w:eastAsia="標楷體" w:hAnsi="標楷體"/>
        </w:rPr>
        <w:t>」</w:t>
      </w:r>
      <w:r w:rsidR="00457C63">
        <w:rPr>
          <w:rFonts w:eastAsia="標楷體" w:hAnsi="標楷體" w:hint="eastAsia"/>
        </w:rPr>
        <w:t>、</w:t>
      </w:r>
      <w:r w:rsidRPr="00994972">
        <w:rPr>
          <w:rFonts w:eastAsia="標楷體" w:hAnsi="標楷體"/>
        </w:rPr>
        <w:t>「國立陽明</w:t>
      </w:r>
      <w:r w:rsidRPr="00994972">
        <w:rPr>
          <w:rFonts w:eastAsia="標楷體" w:hAnsi="標楷體" w:hint="eastAsia"/>
        </w:rPr>
        <w:t>交通</w:t>
      </w:r>
      <w:r w:rsidRPr="00994972">
        <w:rPr>
          <w:rFonts w:eastAsia="標楷體" w:hAnsi="標楷體"/>
        </w:rPr>
        <w:t>大學</w:t>
      </w:r>
      <w:r w:rsidRPr="00994972">
        <w:rPr>
          <w:rFonts w:eastAsia="標楷體" w:hAnsi="標楷體" w:hint="eastAsia"/>
        </w:rPr>
        <w:t>學分</w:t>
      </w:r>
      <w:r w:rsidRPr="00994972">
        <w:rPr>
          <w:rFonts w:eastAsia="標楷體" w:hAnsi="標楷體"/>
        </w:rPr>
        <w:t>學程設置辦法」訂定。</w:t>
      </w:r>
    </w:p>
    <w:p w14:paraId="6E0E8F83" w14:textId="77777777" w:rsidR="002A44C9" w:rsidRPr="007E3718" w:rsidRDefault="002A44C9" w:rsidP="002A44C9">
      <w:pPr>
        <w:tabs>
          <w:tab w:val="num" w:pos="570"/>
        </w:tabs>
        <w:spacing w:line="360" w:lineRule="exact"/>
        <w:rPr>
          <w:rFonts w:eastAsia="標楷體"/>
        </w:rPr>
      </w:pPr>
      <w:r w:rsidRPr="007E3718">
        <w:rPr>
          <w:rFonts w:eastAsia="標楷體" w:hAnsi="標楷體"/>
        </w:rPr>
        <w:t>二、修習資格</w:t>
      </w:r>
    </w:p>
    <w:p w14:paraId="3FA48462" w14:textId="77777777" w:rsidR="002A44C9" w:rsidRPr="007E3718" w:rsidRDefault="002A44C9" w:rsidP="002A44C9">
      <w:pPr>
        <w:spacing w:line="360" w:lineRule="exact"/>
        <w:ind w:left="567"/>
        <w:rPr>
          <w:rFonts w:eastAsia="標楷體"/>
        </w:rPr>
      </w:pPr>
      <w:r w:rsidRPr="007E3718">
        <w:rPr>
          <w:rFonts w:eastAsia="標楷體" w:hAnsi="標楷體"/>
        </w:rPr>
        <w:t>本學程原則上開放給兩校研究生修習，學程課程不限學程學生修習，</w:t>
      </w:r>
      <w:r>
        <w:rPr>
          <w:rFonts w:eastAsia="標楷體" w:hAnsi="標楷體"/>
        </w:rPr>
        <w:t>但部分課程以學程學生為優先。大學部學生於徵得授課老師同意後</w:t>
      </w:r>
      <w:r>
        <w:rPr>
          <w:rFonts w:eastAsia="標楷體" w:hAnsi="標楷體" w:hint="eastAsia"/>
        </w:rPr>
        <w:t>可</w:t>
      </w:r>
      <w:r>
        <w:rPr>
          <w:rFonts w:eastAsia="標楷體" w:hAnsi="標楷體"/>
        </w:rPr>
        <w:t>選修學程課程，成績優異者</w:t>
      </w:r>
      <w:r>
        <w:rPr>
          <w:rFonts w:eastAsia="標楷體" w:hAnsi="標楷體" w:hint="eastAsia"/>
        </w:rPr>
        <w:t>得</w:t>
      </w:r>
      <w:r w:rsidRPr="007E3718">
        <w:rPr>
          <w:rFonts w:eastAsia="標楷體" w:hAnsi="標楷體"/>
        </w:rPr>
        <w:t>申請進入</w:t>
      </w:r>
      <w:r>
        <w:rPr>
          <w:rFonts w:eastAsia="標楷體" w:hAnsi="標楷體" w:hint="eastAsia"/>
        </w:rPr>
        <w:t>本</w:t>
      </w:r>
      <w:r w:rsidRPr="007E3718">
        <w:rPr>
          <w:rFonts w:eastAsia="標楷體" w:hAnsi="標楷體"/>
        </w:rPr>
        <w:t>學程。</w:t>
      </w:r>
    </w:p>
    <w:p w14:paraId="25777DBE" w14:textId="77777777" w:rsidR="002A44C9" w:rsidRPr="007E3718" w:rsidRDefault="002A44C9" w:rsidP="002A44C9">
      <w:pPr>
        <w:tabs>
          <w:tab w:val="num" w:pos="570"/>
        </w:tabs>
        <w:spacing w:line="360" w:lineRule="exact"/>
        <w:rPr>
          <w:rFonts w:eastAsia="標楷體"/>
        </w:rPr>
      </w:pPr>
      <w:r w:rsidRPr="007E3718">
        <w:rPr>
          <w:rFonts w:eastAsia="標楷體" w:hAnsi="標楷體"/>
        </w:rPr>
        <w:t>三、學生人數</w:t>
      </w:r>
    </w:p>
    <w:p w14:paraId="741FA934" w14:textId="77777777" w:rsidR="002A44C9" w:rsidRPr="007E3718" w:rsidRDefault="002A44C9" w:rsidP="002A44C9">
      <w:pPr>
        <w:spacing w:line="360" w:lineRule="exact"/>
        <w:ind w:leftChars="236" w:left="566" w:firstLine="2"/>
        <w:rPr>
          <w:rFonts w:eastAsia="標楷體"/>
        </w:rPr>
      </w:pPr>
      <w:r w:rsidRPr="007E3718">
        <w:rPr>
          <w:rFonts w:eastAsia="標楷體" w:hAnsi="標楷體"/>
        </w:rPr>
        <w:t>依各課程規定修習人數為限。</w:t>
      </w:r>
    </w:p>
    <w:p w14:paraId="7DAB1F28" w14:textId="77777777" w:rsidR="002A44C9" w:rsidRPr="007E3718" w:rsidRDefault="002A44C9" w:rsidP="002A44C9">
      <w:pPr>
        <w:tabs>
          <w:tab w:val="num" w:pos="570"/>
        </w:tabs>
        <w:spacing w:line="360" w:lineRule="exact"/>
        <w:rPr>
          <w:rFonts w:eastAsia="標楷體"/>
        </w:rPr>
      </w:pPr>
      <w:r>
        <w:rPr>
          <w:rFonts w:eastAsia="標楷體" w:hAnsi="標楷體"/>
        </w:rPr>
        <w:t>四、申請</w:t>
      </w:r>
      <w:r w:rsidRPr="007E3718">
        <w:rPr>
          <w:rFonts w:eastAsia="標楷體" w:hAnsi="標楷體"/>
        </w:rPr>
        <w:t>程序</w:t>
      </w:r>
    </w:p>
    <w:p w14:paraId="28D737B2" w14:textId="77777777" w:rsidR="002A44C9" w:rsidRPr="007E3718" w:rsidRDefault="002A44C9" w:rsidP="002A44C9">
      <w:pPr>
        <w:spacing w:line="360" w:lineRule="exact"/>
        <w:ind w:leftChars="236" w:left="566"/>
        <w:rPr>
          <w:rFonts w:eastAsia="標楷體"/>
        </w:rPr>
      </w:pPr>
      <w:r>
        <w:rPr>
          <w:rFonts w:eastAsia="標楷體" w:hAnsi="標楷體" w:hint="eastAsia"/>
        </w:rPr>
        <w:t>欲修讀</w:t>
      </w:r>
      <w:r>
        <w:rPr>
          <w:rFonts w:eastAsia="標楷體" w:hAnsi="標楷體"/>
        </w:rPr>
        <w:t>本學程之學生應向「生物科技管理學程委員會」申請核</w:t>
      </w:r>
      <w:r>
        <w:rPr>
          <w:rFonts w:eastAsia="標楷體" w:hAnsi="標楷體" w:hint="eastAsia"/>
        </w:rPr>
        <w:t>准，</w:t>
      </w:r>
      <w:r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方式</w:t>
      </w:r>
      <w:r>
        <w:rPr>
          <w:rFonts w:eastAsia="標楷體" w:hAnsi="標楷體"/>
        </w:rPr>
        <w:t>由學程</w:t>
      </w:r>
      <w:r w:rsidRPr="007E3718">
        <w:rPr>
          <w:rFonts w:eastAsia="標楷體" w:hAnsi="標楷體"/>
        </w:rPr>
        <w:t>委員會擬定。</w:t>
      </w:r>
    </w:p>
    <w:p w14:paraId="63806C5F" w14:textId="77777777" w:rsidR="002A44C9" w:rsidRPr="007E3718" w:rsidRDefault="002A44C9" w:rsidP="002A44C9">
      <w:pPr>
        <w:tabs>
          <w:tab w:val="num" w:pos="570"/>
        </w:tabs>
        <w:spacing w:line="360" w:lineRule="exact"/>
        <w:rPr>
          <w:rFonts w:eastAsia="標楷體"/>
        </w:rPr>
      </w:pPr>
      <w:r w:rsidRPr="007E3718">
        <w:rPr>
          <w:rFonts w:eastAsia="標楷體" w:hAnsi="標楷體"/>
        </w:rPr>
        <w:t>五、必、選修科目及學分</w:t>
      </w:r>
      <w:r>
        <w:rPr>
          <w:rFonts w:eastAsia="標楷體" w:hAnsi="標楷體" w:hint="eastAsia"/>
        </w:rPr>
        <w:t>數</w:t>
      </w:r>
    </w:p>
    <w:p w14:paraId="50CA6801" w14:textId="77777777" w:rsidR="002A44C9" w:rsidRDefault="002A44C9" w:rsidP="002A44C9">
      <w:pPr>
        <w:snapToGrid w:val="0"/>
        <w:spacing w:line="360" w:lineRule="exact"/>
        <w:ind w:left="567"/>
        <w:rPr>
          <w:rFonts w:eastAsia="標楷體"/>
          <w:b/>
          <w:kern w:val="0"/>
        </w:rPr>
      </w:pPr>
      <w:r w:rsidRPr="007E3718">
        <w:rPr>
          <w:rFonts w:eastAsia="標楷體"/>
          <w:b/>
          <w:kern w:val="0"/>
        </w:rPr>
        <w:t>必修科目：</w:t>
      </w:r>
      <w:r>
        <w:rPr>
          <w:rFonts w:eastAsia="標楷體" w:hint="eastAsia"/>
          <w:b/>
          <w:kern w:val="0"/>
        </w:rPr>
        <w:t>12</w:t>
      </w:r>
      <w:r>
        <w:rPr>
          <w:rFonts w:eastAsia="標楷體" w:hint="eastAsia"/>
          <w:b/>
          <w:kern w:val="0"/>
        </w:rPr>
        <w:t>學分</w:t>
      </w:r>
    </w:p>
    <w:p w14:paraId="0004D2FF" w14:textId="77777777" w:rsidR="002A44C9" w:rsidRPr="00AA60E3" w:rsidRDefault="002A44C9" w:rsidP="002A44C9">
      <w:pPr>
        <w:snapToGrid w:val="0"/>
        <w:spacing w:line="360" w:lineRule="exact"/>
        <w:ind w:left="567"/>
        <w:rPr>
          <w:rFonts w:eastAsia="標楷體"/>
          <w:b/>
          <w:kern w:val="0"/>
        </w:rPr>
      </w:pPr>
      <w:r w:rsidRPr="007E3718">
        <w:rPr>
          <w:rFonts w:eastAsia="標楷體"/>
          <w:kern w:val="0"/>
        </w:rPr>
        <w:t>管理</w:t>
      </w:r>
      <w:r>
        <w:rPr>
          <w:rFonts w:eastAsia="標楷體" w:hint="eastAsia"/>
          <w:kern w:val="0"/>
        </w:rPr>
        <w:t>領域</w:t>
      </w:r>
      <w:r w:rsidRPr="007E3718">
        <w:rPr>
          <w:rFonts w:eastAsia="標楷體"/>
          <w:kern w:val="0"/>
        </w:rPr>
        <w:t>：</w:t>
      </w:r>
      <w:r w:rsidRPr="002749CA">
        <w:rPr>
          <w:rFonts w:eastAsia="標楷體" w:hint="eastAsia"/>
          <w:kern w:val="0"/>
          <w:u w:val="single"/>
        </w:rPr>
        <w:t>科技與創新管理</w:t>
      </w:r>
      <w:r>
        <w:rPr>
          <w:rFonts w:eastAsia="標楷體" w:hint="eastAsia"/>
          <w:kern w:val="0"/>
          <w:u w:val="single"/>
        </w:rPr>
        <w:t>（</w:t>
      </w:r>
      <w:r w:rsidRPr="002749CA">
        <w:rPr>
          <w:rFonts w:eastAsia="標楷體"/>
          <w:kern w:val="0"/>
          <w:u w:val="single"/>
        </w:rPr>
        <w:t>3</w:t>
      </w:r>
      <w:r w:rsidRPr="002749CA">
        <w:rPr>
          <w:rFonts w:eastAsia="標楷體"/>
          <w:kern w:val="0"/>
          <w:u w:val="single"/>
        </w:rPr>
        <w:t>學分</w:t>
      </w:r>
      <w:r>
        <w:rPr>
          <w:rFonts w:eastAsia="標楷體" w:hint="eastAsia"/>
          <w:kern w:val="0"/>
          <w:u w:val="single"/>
        </w:rPr>
        <w:t>）</w:t>
      </w:r>
      <w:r w:rsidRPr="007E3718">
        <w:rPr>
          <w:rFonts w:eastAsia="標楷體"/>
          <w:kern w:val="0"/>
        </w:rPr>
        <w:t>、</w:t>
      </w:r>
    </w:p>
    <w:p w14:paraId="541F31F0" w14:textId="77777777" w:rsidR="002A44C9" w:rsidRDefault="002A44C9" w:rsidP="002A44C9">
      <w:pPr>
        <w:snapToGrid w:val="0"/>
        <w:spacing w:line="360" w:lineRule="exact"/>
        <w:ind w:leftChars="225" w:left="1800" w:hangingChars="525" w:hanging="1260"/>
        <w:rPr>
          <w:rFonts w:eastAsia="標楷體"/>
          <w:kern w:val="0"/>
          <w:u w:val="single"/>
        </w:rPr>
      </w:pPr>
      <w:r w:rsidRPr="007E3718">
        <w:rPr>
          <w:rFonts w:eastAsia="標楷體"/>
          <w:kern w:val="0"/>
        </w:rPr>
        <w:t xml:space="preserve">          </w:t>
      </w:r>
      <w:r w:rsidRPr="002749CA">
        <w:rPr>
          <w:rFonts w:eastAsia="標楷體" w:hint="eastAsia"/>
          <w:kern w:val="0"/>
          <w:u w:val="single"/>
        </w:rPr>
        <w:t>創新與智慧財產</w:t>
      </w:r>
      <w:r>
        <w:rPr>
          <w:rFonts w:eastAsia="標楷體" w:hint="eastAsia"/>
          <w:kern w:val="0"/>
          <w:u w:val="single"/>
        </w:rPr>
        <w:t>（</w:t>
      </w:r>
      <w:r w:rsidRPr="002749CA">
        <w:rPr>
          <w:rFonts w:eastAsia="標楷體"/>
          <w:kern w:val="0"/>
          <w:u w:val="single"/>
        </w:rPr>
        <w:t>3</w:t>
      </w:r>
      <w:r w:rsidRPr="002749CA">
        <w:rPr>
          <w:rFonts w:eastAsia="標楷體"/>
          <w:kern w:val="0"/>
          <w:u w:val="single"/>
        </w:rPr>
        <w:t>學分</w:t>
      </w:r>
      <w:r>
        <w:rPr>
          <w:rFonts w:eastAsia="標楷體" w:hint="eastAsia"/>
          <w:kern w:val="0"/>
          <w:u w:val="single"/>
        </w:rPr>
        <w:t>）或</w:t>
      </w:r>
      <w:r w:rsidRPr="002749CA">
        <w:rPr>
          <w:rFonts w:eastAsia="標楷體" w:hint="eastAsia"/>
          <w:kern w:val="0"/>
          <w:u w:val="single"/>
        </w:rPr>
        <w:t>智慧財產權法</w:t>
      </w:r>
      <w:r>
        <w:rPr>
          <w:rFonts w:eastAsia="標楷體" w:hint="eastAsia"/>
          <w:kern w:val="0"/>
          <w:u w:val="single"/>
        </w:rPr>
        <w:t>（</w:t>
      </w:r>
      <w:r w:rsidRPr="002749CA">
        <w:rPr>
          <w:rFonts w:eastAsia="標楷體"/>
          <w:kern w:val="0"/>
          <w:u w:val="single"/>
        </w:rPr>
        <w:t>3</w:t>
      </w:r>
      <w:r w:rsidRPr="002749CA">
        <w:rPr>
          <w:rFonts w:eastAsia="標楷體"/>
          <w:kern w:val="0"/>
          <w:u w:val="single"/>
        </w:rPr>
        <w:t>學分</w:t>
      </w:r>
      <w:r>
        <w:rPr>
          <w:rFonts w:eastAsia="標楷體" w:hint="eastAsia"/>
          <w:kern w:val="0"/>
          <w:u w:val="single"/>
        </w:rPr>
        <w:t>）</w:t>
      </w:r>
      <w:r>
        <w:rPr>
          <w:rFonts w:eastAsia="標楷體"/>
          <w:kern w:val="0"/>
          <w:u w:val="single"/>
        </w:rPr>
        <w:t>二</w:t>
      </w:r>
      <w:r>
        <w:rPr>
          <w:rFonts w:eastAsia="標楷體" w:hint="eastAsia"/>
          <w:kern w:val="0"/>
          <w:u w:val="single"/>
        </w:rPr>
        <w:t>擇</w:t>
      </w:r>
      <w:r w:rsidRPr="002749CA">
        <w:rPr>
          <w:rFonts w:eastAsia="標楷體"/>
          <w:kern w:val="0"/>
          <w:u w:val="single"/>
        </w:rPr>
        <w:t>一</w:t>
      </w:r>
    </w:p>
    <w:p w14:paraId="4BCBB1F5" w14:textId="77777777" w:rsidR="002A44C9" w:rsidRDefault="002A44C9" w:rsidP="002A44C9">
      <w:pPr>
        <w:snapToGrid w:val="0"/>
        <w:spacing w:line="360" w:lineRule="exact"/>
        <w:ind w:leftChars="236" w:left="568" w:hanging="2"/>
        <w:rPr>
          <w:rFonts w:eastAsia="標楷體"/>
          <w:kern w:val="0"/>
          <w:u w:val="single"/>
        </w:rPr>
      </w:pPr>
      <w:r w:rsidRPr="007E3718">
        <w:rPr>
          <w:rFonts w:eastAsia="標楷體"/>
          <w:kern w:val="0"/>
        </w:rPr>
        <w:t>生醫</w:t>
      </w:r>
      <w:r>
        <w:rPr>
          <w:rFonts w:eastAsia="標楷體" w:hint="eastAsia"/>
          <w:kern w:val="0"/>
        </w:rPr>
        <w:t>領域</w:t>
      </w:r>
      <w:r w:rsidRPr="007E3718">
        <w:rPr>
          <w:rFonts w:eastAsia="標楷體"/>
          <w:kern w:val="0"/>
        </w:rPr>
        <w:t>：</w:t>
      </w:r>
      <w:r w:rsidRPr="002749CA">
        <w:rPr>
          <w:rFonts w:eastAsia="標楷體" w:hint="eastAsia"/>
          <w:kern w:val="0"/>
          <w:u w:val="single"/>
        </w:rPr>
        <w:t>生命科學總論</w:t>
      </w:r>
      <w:r>
        <w:rPr>
          <w:rFonts w:eastAsia="標楷體" w:hint="eastAsia"/>
          <w:kern w:val="0"/>
          <w:u w:val="single"/>
        </w:rPr>
        <w:t>（上）（</w:t>
      </w:r>
      <w:r w:rsidRPr="002749CA">
        <w:rPr>
          <w:rFonts w:eastAsia="標楷體"/>
          <w:kern w:val="0"/>
          <w:u w:val="single"/>
        </w:rPr>
        <w:t>2</w:t>
      </w:r>
      <w:r w:rsidRPr="002749CA">
        <w:rPr>
          <w:rFonts w:eastAsia="標楷體"/>
          <w:kern w:val="0"/>
          <w:u w:val="single"/>
        </w:rPr>
        <w:t>學分</w:t>
      </w:r>
      <w:r>
        <w:rPr>
          <w:rFonts w:eastAsia="標楷體" w:hint="eastAsia"/>
          <w:kern w:val="0"/>
          <w:u w:val="single"/>
        </w:rPr>
        <w:t>）、</w:t>
      </w:r>
      <w:r w:rsidRPr="002749CA">
        <w:rPr>
          <w:rFonts w:eastAsia="標楷體" w:hint="eastAsia"/>
          <w:kern w:val="0"/>
          <w:u w:val="single"/>
        </w:rPr>
        <w:t>生技醫藥產業</w:t>
      </w:r>
      <w:r>
        <w:rPr>
          <w:rFonts w:eastAsia="標楷體" w:hint="eastAsia"/>
          <w:kern w:val="0"/>
          <w:u w:val="single"/>
        </w:rPr>
        <w:t>（</w:t>
      </w:r>
      <w:r w:rsidRPr="002749CA">
        <w:rPr>
          <w:rFonts w:eastAsia="標楷體"/>
          <w:kern w:val="0"/>
          <w:u w:val="single"/>
        </w:rPr>
        <w:t>2</w:t>
      </w:r>
      <w:r w:rsidRPr="002749CA">
        <w:rPr>
          <w:rFonts w:eastAsia="標楷體"/>
          <w:kern w:val="0"/>
          <w:u w:val="single"/>
        </w:rPr>
        <w:t>學分</w:t>
      </w:r>
      <w:r>
        <w:rPr>
          <w:rFonts w:eastAsia="標楷體" w:hint="eastAsia"/>
          <w:kern w:val="0"/>
          <w:u w:val="single"/>
        </w:rPr>
        <w:t>）、</w:t>
      </w:r>
    </w:p>
    <w:p w14:paraId="6076EFAD" w14:textId="77777777" w:rsidR="002A44C9" w:rsidRDefault="002A44C9" w:rsidP="002A44C9">
      <w:pPr>
        <w:snapToGrid w:val="0"/>
        <w:spacing w:line="360" w:lineRule="exact"/>
        <w:ind w:leftChars="236" w:left="568" w:hanging="2"/>
        <w:rPr>
          <w:rFonts w:eastAsia="標楷體"/>
          <w:kern w:val="0"/>
          <w:u w:val="single"/>
        </w:rPr>
      </w:pPr>
      <w:r w:rsidRPr="00605B3A">
        <w:rPr>
          <w:rFonts w:eastAsia="標楷體" w:hint="eastAsia"/>
          <w:kern w:val="0"/>
        </w:rPr>
        <w:t xml:space="preserve">　　　　　</w:t>
      </w:r>
      <w:r>
        <w:rPr>
          <w:rFonts w:eastAsia="標楷體" w:hint="eastAsia"/>
          <w:kern w:val="0"/>
          <w:u w:val="single"/>
        </w:rPr>
        <w:t>生物藥學通論（</w:t>
      </w:r>
      <w:r w:rsidRPr="002749CA">
        <w:rPr>
          <w:rFonts w:eastAsia="標楷體"/>
          <w:kern w:val="0"/>
          <w:u w:val="single"/>
        </w:rPr>
        <w:t>2</w:t>
      </w:r>
      <w:r w:rsidRPr="002749CA">
        <w:rPr>
          <w:rFonts w:eastAsia="標楷體"/>
          <w:kern w:val="0"/>
          <w:u w:val="single"/>
        </w:rPr>
        <w:t>學分</w:t>
      </w:r>
      <w:r>
        <w:rPr>
          <w:rFonts w:eastAsia="標楷體" w:hint="eastAsia"/>
          <w:kern w:val="0"/>
          <w:u w:val="single"/>
        </w:rPr>
        <w:t>）、生物藥學特論（</w:t>
      </w:r>
      <w:r w:rsidRPr="002749CA">
        <w:rPr>
          <w:rFonts w:eastAsia="標楷體"/>
          <w:kern w:val="0"/>
          <w:u w:val="single"/>
        </w:rPr>
        <w:t>2</w:t>
      </w:r>
      <w:r w:rsidRPr="002749CA">
        <w:rPr>
          <w:rFonts w:eastAsia="標楷體"/>
          <w:kern w:val="0"/>
          <w:u w:val="single"/>
        </w:rPr>
        <w:t>學分</w:t>
      </w:r>
      <w:r>
        <w:rPr>
          <w:rFonts w:eastAsia="標楷體" w:hint="eastAsia"/>
          <w:kern w:val="0"/>
          <w:u w:val="single"/>
        </w:rPr>
        <w:t>）四擇二</w:t>
      </w:r>
    </w:p>
    <w:p w14:paraId="4DD59A5C" w14:textId="175EED58" w:rsidR="002A44C9" w:rsidRPr="00AA60E3" w:rsidRDefault="002A44C9" w:rsidP="002A44C9">
      <w:pPr>
        <w:snapToGrid w:val="0"/>
        <w:spacing w:line="360" w:lineRule="exact"/>
        <w:ind w:leftChars="236" w:left="566" w:firstLine="1"/>
        <w:rPr>
          <w:rFonts w:eastAsia="標楷體"/>
          <w:kern w:val="0"/>
          <w:u w:val="single"/>
        </w:rPr>
      </w:pPr>
      <w:r w:rsidRPr="007E3718">
        <w:rPr>
          <w:rFonts w:eastAsia="標楷體"/>
          <w:kern w:val="0"/>
        </w:rPr>
        <w:t>兩校合開</w:t>
      </w:r>
      <w:r>
        <w:rPr>
          <w:rFonts w:eastAsia="標楷體" w:hint="eastAsia"/>
        </w:rPr>
        <w:t>：</w:t>
      </w:r>
      <w:r w:rsidRPr="007E3718">
        <w:rPr>
          <w:rFonts w:eastAsia="標楷體" w:hAnsi="標楷體"/>
        </w:rPr>
        <w:t>生物科技管理</w:t>
      </w:r>
      <w:r w:rsidRPr="007E3718">
        <w:rPr>
          <w:rFonts w:eastAsia="標楷體"/>
        </w:rPr>
        <w:t>實務</w:t>
      </w:r>
      <w:r>
        <w:rPr>
          <w:rFonts w:eastAsia="標楷體" w:hint="eastAsia"/>
        </w:rPr>
        <w:t>（</w:t>
      </w:r>
      <w:r w:rsidRPr="007E3718">
        <w:rPr>
          <w:rFonts w:eastAsia="標楷體"/>
        </w:rPr>
        <w:t>1</w:t>
      </w:r>
      <w:r w:rsidRPr="007E3718">
        <w:rPr>
          <w:rFonts w:eastAsia="標楷體"/>
        </w:rPr>
        <w:t>學分</w:t>
      </w:r>
      <w:r>
        <w:rPr>
          <w:rFonts w:eastAsia="標楷體" w:hint="eastAsia"/>
        </w:rPr>
        <w:t>）、</w:t>
      </w:r>
    </w:p>
    <w:p w14:paraId="168FA573" w14:textId="2FC40656" w:rsidR="002A44C9" w:rsidRPr="007E3718" w:rsidRDefault="002A44C9" w:rsidP="002A44C9">
      <w:pPr>
        <w:snapToGrid w:val="0"/>
        <w:spacing w:line="360" w:lineRule="exact"/>
        <w:ind w:left="540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Pr="007E3718">
        <w:rPr>
          <w:rFonts w:eastAsia="標楷體"/>
        </w:rPr>
        <w:t>生物科技管理</w:t>
      </w:r>
      <w:r w:rsidRPr="007E3718">
        <w:rPr>
          <w:rFonts w:eastAsia="標楷體" w:hAnsi="標楷體"/>
        </w:rPr>
        <w:t>個案</w:t>
      </w:r>
      <w:r>
        <w:rPr>
          <w:rFonts w:eastAsia="標楷體" w:hint="eastAsia"/>
        </w:rPr>
        <w:t>（</w:t>
      </w:r>
      <w:r w:rsidRPr="007E3718">
        <w:rPr>
          <w:rFonts w:eastAsia="標楷體"/>
        </w:rPr>
        <w:t>1</w:t>
      </w:r>
      <w:r w:rsidRPr="007E3718">
        <w:rPr>
          <w:rFonts w:eastAsia="標楷體"/>
        </w:rPr>
        <w:t>學分</w:t>
      </w:r>
      <w:r>
        <w:rPr>
          <w:rFonts w:eastAsia="標楷體" w:hint="eastAsia"/>
        </w:rPr>
        <w:t>）</w:t>
      </w:r>
    </w:p>
    <w:p w14:paraId="1FCAE114" w14:textId="77777777" w:rsidR="002A44C9" w:rsidRDefault="002A44C9" w:rsidP="002A44C9">
      <w:pPr>
        <w:snapToGrid w:val="0"/>
        <w:spacing w:line="360" w:lineRule="exact"/>
        <w:ind w:left="567"/>
        <w:rPr>
          <w:rFonts w:eastAsia="標楷體"/>
          <w:b/>
          <w:kern w:val="0"/>
        </w:rPr>
      </w:pPr>
      <w:r w:rsidRPr="007E3718">
        <w:rPr>
          <w:rFonts w:eastAsia="標楷體"/>
          <w:b/>
          <w:kern w:val="0"/>
        </w:rPr>
        <w:t>選修科目：</w:t>
      </w:r>
      <w:r>
        <w:rPr>
          <w:rFonts w:eastAsia="標楷體" w:hint="eastAsia"/>
          <w:b/>
          <w:kern w:val="0"/>
        </w:rPr>
        <w:t>8</w:t>
      </w:r>
      <w:r>
        <w:rPr>
          <w:rFonts w:eastAsia="標楷體" w:hint="eastAsia"/>
          <w:b/>
          <w:kern w:val="0"/>
        </w:rPr>
        <w:t>學分</w:t>
      </w:r>
    </w:p>
    <w:p w14:paraId="45298DDD" w14:textId="77777777" w:rsidR="002A44C9" w:rsidRPr="00AA60E3" w:rsidRDefault="002A44C9" w:rsidP="002A44C9">
      <w:pPr>
        <w:snapToGrid w:val="0"/>
        <w:spacing w:line="360" w:lineRule="exact"/>
        <w:ind w:left="567"/>
        <w:rPr>
          <w:rFonts w:eastAsia="標楷體"/>
          <w:b/>
          <w:kern w:val="0"/>
        </w:rPr>
      </w:pPr>
      <w:r w:rsidRPr="00AE6D09">
        <w:rPr>
          <w:rFonts w:eastAsia="標楷體"/>
          <w:kern w:val="0"/>
          <w:u w:val="single"/>
        </w:rPr>
        <w:t>管理</w:t>
      </w:r>
      <w:r w:rsidRPr="00AE6D09">
        <w:rPr>
          <w:rFonts w:eastAsia="標楷體" w:hint="eastAsia"/>
          <w:kern w:val="0"/>
          <w:u w:val="single"/>
        </w:rPr>
        <w:t>領域</w:t>
      </w:r>
      <w:r w:rsidRPr="00AE6D09">
        <w:rPr>
          <w:rFonts w:eastAsia="標楷體"/>
          <w:kern w:val="0"/>
          <w:u w:val="single"/>
        </w:rPr>
        <w:t>至少</w:t>
      </w:r>
      <w:r>
        <w:rPr>
          <w:rFonts w:eastAsia="標楷體" w:hint="eastAsia"/>
          <w:kern w:val="0"/>
          <w:u w:val="single"/>
        </w:rPr>
        <w:t>1</w:t>
      </w:r>
      <w:r>
        <w:rPr>
          <w:rFonts w:eastAsia="標楷體" w:hint="eastAsia"/>
          <w:kern w:val="0"/>
          <w:u w:val="single"/>
        </w:rPr>
        <w:t>門課</w:t>
      </w:r>
      <w:r w:rsidRPr="00AE6D09">
        <w:rPr>
          <w:rFonts w:eastAsia="標楷體" w:hint="eastAsia"/>
          <w:kern w:val="0"/>
          <w:u w:val="single"/>
        </w:rPr>
        <w:t>，</w:t>
      </w:r>
      <w:r w:rsidRPr="00AE6D09">
        <w:rPr>
          <w:rFonts w:eastAsia="標楷體"/>
          <w:kern w:val="0"/>
          <w:u w:val="single"/>
        </w:rPr>
        <w:t>生醫</w:t>
      </w:r>
      <w:r w:rsidRPr="00AE6D09">
        <w:rPr>
          <w:rFonts w:eastAsia="標楷體" w:hint="eastAsia"/>
          <w:kern w:val="0"/>
          <w:u w:val="single"/>
        </w:rPr>
        <w:t>領域</w:t>
      </w:r>
      <w:r w:rsidRPr="00AE6D09">
        <w:rPr>
          <w:rFonts w:eastAsia="標楷體"/>
          <w:kern w:val="0"/>
          <w:u w:val="single"/>
        </w:rPr>
        <w:t>至少</w:t>
      </w:r>
      <w:r>
        <w:rPr>
          <w:rFonts w:eastAsia="標楷體" w:hint="eastAsia"/>
          <w:kern w:val="0"/>
          <w:u w:val="single"/>
        </w:rPr>
        <w:t>1</w:t>
      </w:r>
      <w:r>
        <w:rPr>
          <w:rFonts w:eastAsia="標楷體" w:hint="eastAsia"/>
          <w:kern w:val="0"/>
          <w:u w:val="single"/>
        </w:rPr>
        <w:t>門課</w:t>
      </w:r>
    </w:p>
    <w:p w14:paraId="663429B4" w14:textId="77777777" w:rsidR="002A44C9" w:rsidRPr="00AE6D09" w:rsidRDefault="002A44C9" w:rsidP="002A44C9">
      <w:pPr>
        <w:snapToGrid w:val="0"/>
        <w:spacing w:line="360" w:lineRule="exact"/>
        <w:ind w:left="567"/>
        <w:rPr>
          <w:rFonts w:eastAsia="標楷體"/>
          <w:b/>
          <w:kern w:val="0"/>
          <w:u w:val="single"/>
        </w:rPr>
      </w:pPr>
      <w:r>
        <w:rPr>
          <w:rFonts w:eastAsia="標楷體" w:hint="eastAsia"/>
          <w:b/>
          <w:kern w:val="0"/>
          <w:u w:val="single"/>
        </w:rPr>
        <w:t>*</w:t>
      </w:r>
      <w:r w:rsidRPr="00AE6D09">
        <w:rPr>
          <w:rFonts w:eastAsia="標楷體" w:hint="eastAsia"/>
          <w:b/>
          <w:kern w:val="0"/>
          <w:u w:val="single"/>
        </w:rPr>
        <w:t>應修總</w:t>
      </w:r>
      <w:r w:rsidRPr="00AE6D09">
        <w:rPr>
          <w:rFonts w:eastAsia="標楷體"/>
          <w:b/>
          <w:kern w:val="0"/>
          <w:u w:val="single"/>
        </w:rPr>
        <w:t>學分</w:t>
      </w:r>
      <w:r>
        <w:rPr>
          <w:rFonts w:eastAsia="標楷體"/>
          <w:b/>
          <w:kern w:val="0"/>
          <w:u w:val="single"/>
        </w:rPr>
        <w:t>：</w:t>
      </w:r>
      <w:r w:rsidRPr="00AE6D09">
        <w:rPr>
          <w:rFonts w:eastAsia="標楷體"/>
          <w:b/>
          <w:kern w:val="0"/>
          <w:u w:val="single"/>
        </w:rPr>
        <w:t>2</w:t>
      </w:r>
      <w:r w:rsidRPr="00AE6D09">
        <w:rPr>
          <w:rFonts w:eastAsia="標楷體" w:hint="eastAsia"/>
          <w:b/>
          <w:kern w:val="0"/>
          <w:u w:val="single"/>
        </w:rPr>
        <w:t>0</w:t>
      </w:r>
      <w:r w:rsidRPr="00AE6D09">
        <w:rPr>
          <w:rFonts w:eastAsia="標楷體"/>
          <w:b/>
          <w:kern w:val="0"/>
          <w:u w:val="single"/>
        </w:rPr>
        <w:t>學分</w:t>
      </w:r>
    </w:p>
    <w:p w14:paraId="7A30D719" w14:textId="77777777" w:rsidR="002A44C9" w:rsidRPr="007E3718" w:rsidRDefault="002A44C9" w:rsidP="002A44C9">
      <w:pPr>
        <w:tabs>
          <w:tab w:val="num" w:pos="570"/>
        </w:tabs>
        <w:spacing w:line="360" w:lineRule="exact"/>
        <w:rPr>
          <w:rFonts w:eastAsia="標楷體"/>
          <w:kern w:val="0"/>
        </w:rPr>
      </w:pPr>
      <w:r w:rsidRPr="007E3718">
        <w:rPr>
          <w:rFonts w:eastAsia="標楷體" w:hAnsi="標楷體"/>
          <w:kern w:val="0"/>
        </w:rPr>
        <w:t>六、抵免學分</w:t>
      </w:r>
    </w:p>
    <w:p w14:paraId="3EB8CBD3" w14:textId="48A0061B" w:rsidR="002A44C9" w:rsidRPr="001E4ADD" w:rsidRDefault="002A44C9" w:rsidP="002A44C9">
      <w:pPr>
        <w:spacing w:line="360" w:lineRule="exact"/>
        <w:ind w:left="567" w:hanging="2"/>
        <w:rPr>
          <w:rFonts w:eastAsia="標楷體" w:hAnsi="標楷體"/>
          <w:u w:val="single"/>
        </w:rPr>
      </w:pPr>
      <w:r w:rsidRPr="00F96E0C">
        <w:rPr>
          <w:rFonts w:eastAsia="標楷體" w:hAnsi="標楷體"/>
          <w:u w:val="single"/>
        </w:rPr>
        <w:t>若</w:t>
      </w:r>
      <w:r w:rsidRPr="00F96E0C">
        <w:rPr>
          <w:rFonts w:eastAsia="標楷體" w:hAnsi="標楷體" w:hint="eastAsia"/>
          <w:u w:val="single"/>
        </w:rPr>
        <w:t>學程</w:t>
      </w:r>
      <w:r>
        <w:rPr>
          <w:rFonts w:eastAsia="標楷體" w:hAnsi="標楷體"/>
          <w:u w:val="single"/>
        </w:rPr>
        <w:t>學生曾於五年內修習本學程</w:t>
      </w:r>
      <w:r>
        <w:rPr>
          <w:rFonts w:eastAsia="標楷體" w:hAnsi="標楷體" w:hint="eastAsia"/>
          <w:u w:val="single"/>
        </w:rPr>
        <w:t>之</w:t>
      </w:r>
      <w:r w:rsidRPr="00F96E0C">
        <w:rPr>
          <w:rFonts w:eastAsia="標楷體" w:hAnsi="標楷體"/>
          <w:u w:val="single"/>
        </w:rPr>
        <w:t>課程</w:t>
      </w:r>
      <w:r>
        <w:rPr>
          <w:rFonts w:eastAsia="標楷體" w:hAnsi="標楷體" w:hint="eastAsia"/>
          <w:u w:val="single"/>
        </w:rPr>
        <w:t>且成績及格者</w:t>
      </w:r>
      <w:r w:rsidRPr="00F96E0C">
        <w:rPr>
          <w:rFonts w:eastAsia="標楷體" w:hAnsi="標楷體"/>
          <w:u w:val="single"/>
        </w:rPr>
        <w:t>，</w:t>
      </w:r>
      <w:r>
        <w:rPr>
          <w:rFonts w:eastAsia="標楷體" w:hAnsi="標楷體" w:hint="eastAsia"/>
          <w:u w:val="single"/>
        </w:rPr>
        <w:t>可報請</w:t>
      </w:r>
      <w:r>
        <w:rPr>
          <w:rFonts w:eastAsia="標楷體" w:hAnsi="標楷體"/>
          <w:u w:val="single"/>
        </w:rPr>
        <w:t>學程委員會認</w:t>
      </w:r>
      <w:r>
        <w:rPr>
          <w:rFonts w:eastAsia="標楷體" w:hAnsi="標楷體" w:hint="eastAsia"/>
          <w:u w:val="single"/>
        </w:rPr>
        <w:t>列；</w:t>
      </w:r>
      <w:r>
        <w:rPr>
          <w:rFonts w:eastAsia="標楷體" w:hAnsi="標楷體"/>
          <w:u w:val="single"/>
        </w:rPr>
        <w:t>或</w:t>
      </w:r>
      <w:r w:rsidRPr="00F96E0C">
        <w:rPr>
          <w:rFonts w:eastAsia="標楷體" w:hAnsi="標楷體"/>
          <w:u w:val="single"/>
        </w:rPr>
        <w:t>曾</w:t>
      </w:r>
      <w:r w:rsidRPr="00F96E0C">
        <w:rPr>
          <w:rFonts w:eastAsia="標楷體" w:hAnsi="標楷體" w:hint="eastAsia"/>
          <w:u w:val="single"/>
        </w:rPr>
        <w:t>於五年內</w:t>
      </w:r>
      <w:r>
        <w:rPr>
          <w:rFonts w:eastAsia="標楷體" w:hAnsi="標楷體"/>
          <w:u w:val="single"/>
        </w:rPr>
        <w:t>修習相當於本學程之課程</w:t>
      </w:r>
      <w:r>
        <w:rPr>
          <w:rFonts w:eastAsia="標楷體" w:hAnsi="標楷體" w:hint="eastAsia"/>
          <w:u w:val="single"/>
        </w:rPr>
        <w:t>且成績及格者</w:t>
      </w:r>
      <w:r>
        <w:rPr>
          <w:rFonts w:eastAsia="標楷體" w:hAnsi="標楷體"/>
          <w:u w:val="single"/>
        </w:rPr>
        <w:t>，</w:t>
      </w:r>
      <w:r w:rsidR="00457C63">
        <w:rPr>
          <w:rFonts w:eastAsia="標楷體" w:hAnsi="標楷體" w:hint="eastAsia"/>
          <w:u w:val="single"/>
        </w:rPr>
        <w:t>得由學程委員會審查是否同意抵免。</w:t>
      </w:r>
      <w:r w:rsidRPr="00F96E0C">
        <w:rPr>
          <w:rFonts w:eastAsia="標楷體" w:hAnsi="標楷體"/>
          <w:u w:val="single"/>
        </w:rPr>
        <w:t>學生修習</w:t>
      </w:r>
      <w:r>
        <w:rPr>
          <w:rFonts w:eastAsia="標楷體" w:hAnsi="標楷體" w:hint="eastAsia"/>
          <w:u w:val="single"/>
        </w:rPr>
        <w:t>本</w:t>
      </w:r>
      <w:r>
        <w:rPr>
          <w:rFonts w:eastAsia="標楷體" w:hAnsi="標楷體"/>
          <w:u w:val="single"/>
        </w:rPr>
        <w:t>學程之科目及學分</w:t>
      </w:r>
      <w:r w:rsidRPr="00F96E0C">
        <w:rPr>
          <w:rFonts w:eastAsia="標楷體" w:hAnsi="標楷體"/>
          <w:u w:val="single"/>
        </w:rPr>
        <w:t>是否</w:t>
      </w:r>
      <w:r>
        <w:rPr>
          <w:rFonts w:eastAsia="標楷體" w:hAnsi="標楷體" w:hint="eastAsia"/>
          <w:u w:val="single"/>
        </w:rPr>
        <w:t>採計為其就讀系所畢業學分，須由其就讀</w:t>
      </w:r>
      <w:r>
        <w:rPr>
          <w:rFonts w:eastAsia="標楷體" w:hAnsi="標楷體"/>
          <w:u w:val="single"/>
        </w:rPr>
        <w:t>系所認定</w:t>
      </w:r>
      <w:r w:rsidRPr="00F96E0C">
        <w:rPr>
          <w:rFonts w:eastAsia="標楷體" w:hAnsi="標楷體"/>
          <w:u w:val="single"/>
        </w:rPr>
        <w:t>。</w:t>
      </w:r>
    </w:p>
    <w:p w14:paraId="52702D4D" w14:textId="77777777" w:rsidR="002A44C9" w:rsidRPr="007E3718" w:rsidRDefault="002A44C9" w:rsidP="002A44C9">
      <w:pPr>
        <w:tabs>
          <w:tab w:val="num" w:pos="570"/>
        </w:tabs>
        <w:spacing w:line="360" w:lineRule="exact"/>
        <w:rPr>
          <w:rFonts w:eastAsia="標楷體"/>
        </w:rPr>
      </w:pPr>
      <w:r>
        <w:rPr>
          <w:rFonts w:eastAsia="標楷體" w:hAnsi="標楷體"/>
        </w:rPr>
        <w:t>七、</w:t>
      </w:r>
      <w:r>
        <w:rPr>
          <w:rFonts w:eastAsia="標楷體" w:hAnsi="標楷體" w:hint="eastAsia"/>
        </w:rPr>
        <w:t>核發</w:t>
      </w:r>
      <w:r>
        <w:rPr>
          <w:rFonts w:eastAsia="標楷體" w:hAnsi="標楷體"/>
        </w:rPr>
        <w:t>證</w:t>
      </w:r>
      <w:r>
        <w:rPr>
          <w:rFonts w:eastAsia="標楷體" w:hAnsi="標楷體" w:hint="eastAsia"/>
        </w:rPr>
        <w:t>書</w:t>
      </w:r>
    </w:p>
    <w:p w14:paraId="3486C009" w14:textId="77777777" w:rsidR="002A44C9" w:rsidRPr="007E3718" w:rsidRDefault="002A44C9" w:rsidP="002A44C9">
      <w:pPr>
        <w:spacing w:line="360" w:lineRule="exact"/>
        <w:ind w:left="567"/>
        <w:rPr>
          <w:rFonts w:eastAsia="標楷體"/>
        </w:rPr>
      </w:pPr>
      <w:r>
        <w:rPr>
          <w:rFonts w:eastAsia="標楷體" w:hAnsi="標楷體"/>
        </w:rPr>
        <w:t>經核</w:t>
      </w:r>
      <w:r>
        <w:rPr>
          <w:rFonts w:eastAsia="標楷體" w:hAnsi="標楷體" w:hint="eastAsia"/>
        </w:rPr>
        <w:t>准修讀之</w:t>
      </w:r>
      <w:r>
        <w:rPr>
          <w:rFonts w:eastAsia="標楷體" w:hAnsi="標楷體"/>
        </w:rPr>
        <w:t>學程學生於規定期限內修畢</w:t>
      </w:r>
      <w:r>
        <w:rPr>
          <w:rFonts w:eastAsia="標楷體" w:hAnsi="標楷體" w:hint="eastAsia"/>
        </w:rPr>
        <w:t>本</w:t>
      </w:r>
      <w:r>
        <w:rPr>
          <w:rFonts w:eastAsia="標楷體" w:hAnsi="標楷體"/>
        </w:rPr>
        <w:t>學程規定科目</w:t>
      </w:r>
      <w:r>
        <w:rPr>
          <w:rFonts w:eastAsia="標楷體" w:hAnsi="標楷體" w:hint="eastAsia"/>
        </w:rPr>
        <w:t>及</w:t>
      </w:r>
      <w:r>
        <w:rPr>
          <w:rFonts w:eastAsia="標楷體" w:hAnsi="標楷體"/>
        </w:rPr>
        <w:t>學分</w:t>
      </w:r>
      <w:r w:rsidRPr="007E3718">
        <w:rPr>
          <w:rFonts w:eastAsia="標楷體" w:hAnsi="標楷體"/>
        </w:rPr>
        <w:t>且成績及格者，由</w:t>
      </w:r>
      <w:r>
        <w:rPr>
          <w:rFonts w:eastAsia="標楷體" w:hAnsi="標楷體"/>
        </w:rPr>
        <w:t>學程委員會</w:t>
      </w:r>
      <w:r w:rsidRPr="007E3718">
        <w:rPr>
          <w:rFonts w:eastAsia="標楷體" w:hAnsi="標楷體"/>
        </w:rPr>
        <w:t>審查通過</w:t>
      </w:r>
      <w:r>
        <w:rPr>
          <w:rFonts w:eastAsia="標楷體" w:hAnsi="標楷體"/>
        </w:rPr>
        <w:t>後，登錄於就讀學校</w:t>
      </w:r>
      <w:r>
        <w:rPr>
          <w:rFonts w:eastAsia="標楷體" w:hAnsi="標楷體" w:hint="eastAsia"/>
        </w:rPr>
        <w:t>之</w:t>
      </w:r>
      <w:r>
        <w:rPr>
          <w:rFonts w:eastAsia="標楷體" w:hAnsi="標楷體"/>
        </w:rPr>
        <w:t>成績單，並得申請兩校共同</w:t>
      </w:r>
      <w:r>
        <w:rPr>
          <w:rFonts w:eastAsia="標楷體" w:hAnsi="標楷體" w:hint="eastAsia"/>
        </w:rPr>
        <w:t>核</w:t>
      </w:r>
      <w:r>
        <w:rPr>
          <w:rFonts w:eastAsia="標楷體" w:hAnsi="標楷體"/>
        </w:rPr>
        <w:t>發之</w:t>
      </w:r>
      <w:r>
        <w:rPr>
          <w:rFonts w:eastAsia="標楷體" w:hAnsi="標楷體" w:hint="eastAsia"/>
        </w:rPr>
        <w:t>結</w:t>
      </w:r>
      <w:r w:rsidRPr="007E3718">
        <w:rPr>
          <w:rFonts w:eastAsia="標楷體" w:hAnsi="標楷體"/>
        </w:rPr>
        <w:t>業證書。</w:t>
      </w:r>
    </w:p>
    <w:p w14:paraId="3081E3AD" w14:textId="77777777" w:rsidR="002A44C9" w:rsidRPr="00AA60E3" w:rsidRDefault="002A44C9" w:rsidP="002A44C9">
      <w:pPr>
        <w:pStyle w:val="a6"/>
        <w:numPr>
          <w:ilvl w:val="0"/>
          <w:numId w:val="3"/>
        </w:numPr>
        <w:tabs>
          <w:tab w:val="num" w:pos="570"/>
        </w:tabs>
        <w:spacing w:line="360" w:lineRule="exact"/>
        <w:ind w:leftChars="0"/>
        <w:rPr>
          <w:rFonts w:eastAsia="標楷體"/>
        </w:rPr>
      </w:pPr>
      <w:r w:rsidRPr="00AA60E3">
        <w:rPr>
          <w:rFonts w:eastAsia="標楷體" w:hAnsi="標楷體"/>
        </w:rPr>
        <w:t>其他規定</w:t>
      </w:r>
    </w:p>
    <w:p w14:paraId="2B1AF5EC" w14:textId="66AE1619" w:rsidR="004924F6" w:rsidRPr="002A44C9" w:rsidRDefault="002A44C9" w:rsidP="002A44C9">
      <w:pPr>
        <w:spacing w:line="360" w:lineRule="exact"/>
        <w:ind w:leftChars="236" w:left="566"/>
        <w:rPr>
          <w:rFonts w:eastAsia="標楷體" w:hAnsi="標楷體"/>
        </w:rPr>
      </w:pPr>
      <w:r w:rsidRPr="007E3718">
        <w:rPr>
          <w:rFonts w:eastAsia="標楷體" w:hAnsi="標楷體"/>
        </w:rPr>
        <w:t>如有未盡事宜，悉依兩校相關規定辦理。本辦法</w:t>
      </w:r>
      <w:r w:rsidR="00457C63">
        <w:rPr>
          <w:rFonts w:eastAsia="標楷體" w:hAnsi="標楷體" w:hint="eastAsia"/>
        </w:rPr>
        <w:t>如有異動，經學程委員會通過後，依各校修正流程辦理。</w:t>
      </w:r>
    </w:p>
    <w:sectPr w:rsidR="004924F6" w:rsidRPr="002A44C9" w:rsidSect="00033CA3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A51C" w14:textId="77777777" w:rsidR="00C9702B" w:rsidRDefault="00C9702B">
      <w:r>
        <w:separator/>
      </w:r>
    </w:p>
  </w:endnote>
  <w:endnote w:type="continuationSeparator" w:id="0">
    <w:p w14:paraId="57829547" w14:textId="77777777" w:rsidR="00C9702B" w:rsidRDefault="00C9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9724296"/>
      <w:docPartObj>
        <w:docPartGallery w:val="Page Numbers (Bottom of Page)"/>
        <w:docPartUnique/>
      </w:docPartObj>
    </w:sdtPr>
    <w:sdtEndPr>
      <w:rPr>
        <w:rFonts w:ascii="微軟正黑體" w:eastAsia="微軟正黑體" w:hAnsi="微軟正黑體"/>
      </w:rPr>
    </w:sdtEndPr>
    <w:sdtContent>
      <w:p w14:paraId="0D4EA8A4" w14:textId="0ED6EA68" w:rsidR="00CD1094" w:rsidRPr="00CD1094" w:rsidRDefault="00CD1094" w:rsidP="00CD1094">
        <w:pPr>
          <w:pStyle w:val="a4"/>
          <w:jc w:val="center"/>
          <w:rPr>
            <w:rFonts w:ascii="微軟正黑體" w:eastAsia="微軟正黑體" w:hAnsi="微軟正黑體"/>
          </w:rPr>
        </w:pPr>
        <w:r w:rsidRPr="00CD1094">
          <w:rPr>
            <w:rFonts w:ascii="微軟正黑體" w:eastAsia="微軟正黑體" w:hAnsi="微軟正黑體" w:hint="eastAsia"/>
          </w:rPr>
          <w:t>附件，頁</w:t>
        </w:r>
        <w:r w:rsidRPr="00CD1094">
          <w:rPr>
            <w:rFonts w:ascii="微軟正黑體" w:eastAsia="微軟正黑體" w:hAnsi="微軟正黑體"/>
          </w:rPr>
          <w:fldChar w:fldCharType="begin"/>
        </w:r>
        <w:r w:rsidRPr="00CD1094">
          <w:rPr>
            <w:rFonts w:ascii="微軟正黑體" w:eastAsia="微軟正黑體" w:hAnsi="微軟正黑體"/>
          </w:rPr>
          <w:instrText>PAGE   \* MERGEFORMAT</w:instrText>
        </w:r>
        <w:r w:rsidRPr="00CD1094">
          <w:rPr>
            <w:rFonts w:ascii="微軟正黑體" w:eastAsia="微軟正黑體" w:hAnsi="微軟正黑體"/>
          </w:rPr>
          <w:fldChar w:fldCharType="separate"/>
        </w:r>
        <w:r w:rsidR="0095167A" w:rsidRPr="0095167A">
          <w:rPr>
            <w:rFonts w:ascii="微軟正黑體" w:eastAsia="微軟正黑體" w:hAnsi="微軟正黑體"/>
            <w:noProof/>
            <w:lang w:val="zh-TW"/>
          </w:rPr>
          <w:t>2</w:t>
        </w:r>
        <w:r w:rsidRPr="00CD1094">
          <w:rPr>
            <w:rFonts w:ascii="微軟正黑體" w:eastAsia="微軟正黑體" w:hAnsi="微軟正黑體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813519"/>
      <w:docPartObj>
        <w:docPartGallery w:val="Page Numbers (Bottom of Page)"/>
        <w:docPartUnique/>
      </w:docPartObj>
    </w:sdtPr>
    <w:sdtEndPr/>
    <w:sdtContent>
      <w:p w14:paraId="6455CCB3" w14:textId="763B004A" w:rsidR="00CD1094" w:rsidRDefault="00CD1094" w:rsidP="00CD1094">
        <w:pPr>
          <w:pStyle w:val="a4"/>
          <w:jc w:val="center"/>
        </w:pPr>
        <w:r>
          <w:rPr>
            <w:rFonts w:hint="eastAsia"/>
          </w:rPr>
          <w:t>附件，頁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5167A" w:rsidRPr="0095167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6FCE" w14:textId="77777777" w:rsidR="00C9702B" w:rsidRDefault="00C9702B">
      <w:r>
        <w:separator/>
      </w:r>
    </w:p>
  </w:footnote>
  <w:footnote w:type="continuationSeparator" w:id="0">
    <w:p w14:paraId="35AFD68A" w14:textId="77777777" w:rsidR="00C9702B" w:rsidRDefault="00C97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05F8" w14:textId="77777777" w:rsidR="00033CA3" w:rsidRPr="00033CA3" w:rsidRDefault="00033CA3" w:rsidP="00033CA3">
    <w:pPr>
      <w:pStyle w:val="a3"/>
      <w:jc w:val="right"/>
      <w:rPr>
        <w:rFonts w:ascii="微軟正黑體" w:eastAsia="微軟正黑體" w:hAnsi="微軟正黑體"/>
        <w:b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66F24"/>
    <w:multiLevelType w:val="hybridMultilevel"/>
    <w:tmpl w:val="C64CC96A"/>
    <w:lvl w:ilvl="0" w:tplc="DCC8A70A">
      <w:start w:val="8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4E2583"/>
    <w:multiLevelType w:val="hybridMultilevel"/>
    <w:tmpl w:val="46B03342"/>
    <w:lvl w:ilvl="0" w:tplc="B91E437C">
      <w:start w:val="8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613F72"/>
    <w:multiLevelType w:val="hybridMultilevel"/>
    <w:tmpl w:val="2EE8DACA"/>
    <w:lvl w:ilvl="0" w:tplc="B6F0BCB6">
      <w:start w:val="1"/>
      <w:numFmt w:val="decimal"/>
      <w:lvlText w:val="%1、"/>
      <w:lvlJc w:val="left"/>
      <w:pPr>
        <w:tabs>
          <w:tab w:val="num" w:pos="1800"/>
        </w:tabs>
        <w:ind w:left="18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6F4CF5"/>
    <w:multiLevelType w:val="hybridMultilevel"/>
    <w:tmpl w:val="6A70D00E"/>
    <w:lvl w:ilvl="0" w:tplc="5FEC79C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811"/>
    <w:rsid w:val="0000190D"/>
    <w:rsid w:val="00033CA3"/>
    <w:rsid w:val="0005405C"/>
    <w:rsid w:val="000548A3"/>
    <w:rsid w:val="000A0403"/>
    <w:rsid w:val="000B1854"/>
    <w:rsid w:val="000B4AE3"/>
    <w:rsid w:val="000B785B"/>
    <w:rsid w:val="000C358F"/>
    <w:rsid w:val="000C6559"/>
    <w:rsid w:val="000D2EC7"/>
    <w:rsid w:val="001146D5"/>
    <w:rsid w:val="001751BC"/>
    <w:rsid w:val="001B7BB1"/>
    <w:rsid w:val="001D016A"/>
    <w:rsid w:val="001E4ADD"/>
    <w:rsid w:val="002153DB"/>
    <w:rsid w:val="00223638"/>
    <w:rsid w:val="00234E27"/>
    <w:rsid w:val="00252ACD"/>
    <w:rsid w:val="002749CA"/>
    <w:rsid w:val="0027731F"/>
    <w:rsid w:val="002924E0"/>
    <w:rsid w:val="002A44C2"/>
    <w:rsid w:val="002A44C9"/>
    <w:rsid w:val="003009F9"/>
    <w:rsid w:val="00310289"/>
    <w:rsid w:val="00317269"/>
    <w:rsid w:val="00340B26"/>
    <w:rsid w:val="00365C38"/>
    <w:rsid w:val="0038239A"/>
    <w:rsid w:val="003838B3"/>
    <w:rsid w:val="003A0490"/>
    <w:rsid w:val="003B1EB7"/>
    <w:rsid w:val="003C1FE1"/>
    <w:rsid w:val="003C4C34"/>
    <w:rsid w:val="00423B5D"/>
    <w:rsid w:val="00430AF2"/>
    <w:rsid w:val="00431CB9"/>
    <w:rsid w:val="00457C63"/>
    <w:rsid w:val="00463EFD"/>
    <w:rsid w:val="004924F6"/>
    <w:rsid w:val="004D2C54"/>
    <w:rsid w:val="004E779F"/>
    <w:rsid w:val="004F304B"/>
    <w:rsid w:val="005124F4"/>
    <w:rsid w:val="00530CE2"/>
    <w:rsid w:val="00550287"/>
    <w:rsid w:val="00562E56"/>
    <w:rsid w:val="005648BF"/>
    <w:rsid w:val="00567929"/>
    <w:rsid w:val="005E49F7"/>
    <w:rsid w:val="00601864"/>
    <w:rsid w:val="00605B3A"/>
    <w:rsid w:val="00660EDC"/>
    <w:rsid w:val="006A1E40"/>
    <w:rsid w:val="006B3BBF"/>
    <w:rsid w:val="006C7396"/>
    <w:rsid w:val="006D0915"/>
    <w:rsid w:val="006D2FC0"/>
    <w:rsid w:val="006E046E"/>
    <w:rsid w:val="006E0D45"/>
    <w:rsid w:val="006E426E"/>
    <w:rsid w:val="006F1030"/>
    <w:rsid w:val="007338DF"/>
    <w:rsid w:val="00740068"/>
    <w:rsid w:val="007C3FA6"/>
    <w:rsid w:val="007D50BD"/>
    <w:rsid w:val="007E3718"/>
    <w:rsid w:val="007E51BF"/>
    <w:rsid w:val="007F58B6"/>
    <w:rsid w:val="008446C1"/>
    <w:rsid w:val="008973A7"/>
    <w:rsid w:val="008C57B3"/>
    <w:rsid w:val="008C5B34"/>
    <w:rsid w:val="008C6D5A"/>
    <w:rsid w:val="008E4B0A"/>
    <w:rsid w:val="00903C22"/>
    <w:rsid w:val="00904DA1"/>
    <w:rsid w:val="0092495F"/>
    <w:rsid w:val="00927A01"/>
    <w:rsid w:val="00932A07"/>
    <w:rsid w:val="0095167A"/>
    <w:rsid w:val="0096517F"/>
    <w:rsid w:val="00986106"/>
    <w:rsid w:val="00994972"/>
    <w:rsid w:val="009D2F5F"/>
    <w:rsid w:val="00A234F4"/>
    <w:rsid w:val="00A364D7"/>
    <w:rsid w:val="00A80DF6"/>
    <w:rsid w:val="00A878AB"/>
    <w:rsid w:val="00AA60E3"/>
    <w:rsid w:val="00AB47B0"/>
    <w:rsid w:val="00AC329C"/>
    <w:rsid w:val="00AC76D7"/>
    <w:rsid w:val="00AD2811"/>
    <w:rsid w:val="00AD481D"/>
    <w:rsid w:val="00AD59FC"/>
    <w:rsid w:val="00AD68FC"/>
    <w:rsid w:val="00AE4CF8"/>
    <w:rsid w:val="00AE6D09"/>
    <w:rsid w:val="00AF3968"/>
    <w:rsid w:val="00B01B47"/>
    <w:rsid w:val="00B22E60"/>
    <w:rsid w:val="00B42AA0"/>
    <w:rsid w:val="00B651BE"/>
    <w:rsid w:val="00B7742E"/>
    <w:rsid w:val="00BB04E0"/>
    <w:rsid w:val="00BB1045"/>
    <w:rsid w:val="00BC2977"/>
    <w:rsid w:val="00BF1347"/>
    <w:rsid w:val="00C0099B"/>
    <w:rsid w:val="00C10472"/>
    <w:rsid w:val="00C46345"/>
    <w:rsid w:val="00C660F8"/>
    <w:rsid w:val="00C7517F"/>
    <w:rsid w:val="00C9702B"/>
    <w:rsid w:val="00CA052F"/>
    <w:rsid w:val="00CB0B50"/>
    <w:rsid w:val="00CC6D49"/>
    <w:rsid w:val="00CD1094"/>
    <w:rsid w:val="00D23521"/>
    <w:rsid w:val="00D54E87"/>
    <w:rsid w:val="00D60A06"/>
    <w:rsid w:val="00D73162"/>
    <w:rsid w:val="00D97228"/>
    <w:rsid w:val="00DA4CA9"/>
    <w:rsid w:val="00DB2595"/>
    <w:rsid w:val="00DB44B9"/>
    <w:rsid w:val="00E22C2F"/>
    <w:rsid w:val="00E32F0C"/>
    <w:rsid w:val="00E458FF"/>
    <w:rsid w:val="00E51873"/>
    <w:rsid w:val="00E654A7"/>
    <w:rsid w:val="00EA1225"/>
    <w:rsid w:val="00ED09A5"/>
    <w:rsid w:val="00ED596F"/>
    <w:rsid w:val="00EE2020"/>
    <w:rsid w:val="00F30B04"/>
    <w:rsid w:val="00F32F96"/>
    <w:rsid w:val="00F53407"/>
    <w:rsid w:val="00F96E0C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22FBE6"/>
  <w15:docId w15:val="{5372D721-3A8F-44AD-830F-227E182E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24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3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A23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AA60E3"/>
    <w:pPr>
      <w:ind w:leftChars="200" w:left="480"/>
    </w:pPr>
  </w:style>
  <w:style w:type="table" w:styleId="a7">
    <w:name w:val="Table Grid"/>
    <w:basedOn w:val="a1"/>
    <w:rsid w:val="00BB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basedOn w:val="a0"/>
    <w:link w:val="a4"/>
    <w:uiPriority w:val="99"/>
    <w:rsid w:val="00CD109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A47162-9356-4DBC-86A8-08AAC31A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144</Words>
  <Characters>825</Characters>
  <Application>Microsoft Office Word</Application>
  <DocSecurity>0</DocSecurity>
  <Lines>6</Lines>
  <Paragraphs>1</Paragraphs>
  <ScaleCrop>false</ScaleCrop>
  <Company>SYNNEX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黃美麗</dc:creator>
  <cp:lastModifiedBy>End User</cp:lastModifiedBy>
  <cp:revision>14</cp:revision>
  <cp:lastPrinted>2024-02-26T08:14:00Z</cp:lastPrinted>
  <dcterms:created xsi:type="dcterms:W3CDTF">2023-09-19T00:35:00Z</dcterms:created>
  <dcterms:modified xsi:type="dcterms:W3CDTF">2024-02-26T08:33:00Z</dcterms:modified>
</cp:coreProperties>
</file>